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8" w:rsidRPr="00FC53E7" w:rsidRDefault="00FC53E7" w:rsidP="00FC53E7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FC53E7">
        <w:rPr>
          <w:b/>
          <w:sz w:val="28"/>
          <w:szCs w:val="28"/>
        </w:rPr>
        <w:fldChar w:fldCharType="begin"/>
      </w:r>
      <w:r w:rsidRPr="00FC53E7">
        <w:rPr>
          <w:b/>
          <w:sz w:val="28"/>
          <w:szCs w:val="28"/>
        </w:rPr>
        <w:instrText xml:space="preserve"> HYPERLINK "http://www.tendacn.com/en/faq/2735.html" \o "how to establish the private network of P1001P" \t "_blank" </w:instrText>
      </w:r>
      <w:r w:rsidRPr="00FC53E7">
        <w:rPr>
          <w:b/>
          <w:sz w:val="28"/>
          <w:szCs w:val="28"/>
        </w:rPr>
        <w:fldChar w:fldCharType="separate"/>
      </w:r>
      <w:r w:rsidRPr="00FC53E7">
        <w:rPr>
          <w:rStyle w:val="a3"/>
          <w:rFonts w:ascii="微软雅黑" w:eastAsia="微软雅黑" w:hAnsi="微软雅黑"/>
          <w:b/>
          <w:color w:val="555555"/>
          <w:sz w:val="28"/>
          <w:szCs w:val="28"/>
          <w:u w:val="none"/>
          <w:shd w:val="clear" w:color="auto" w:fill="FFFFFF"/>
        </w:rPr>
        <w:t>H</w:t>
      </w:r>
      <w:r w:rsidRPr="00FC53E7">
        <w:rPr>
          <w:rStyle w:val="a3"/>
          <w:rFonts w:ascii="微软雅黑" w:eastAsia="微软雅黑" w:hAnsi="微软雅黑" w:hint="eastAsia"/>
          <w:b/>
          <w:color w:val="555555"/>
          <w:sz w:val="28"/>
          <w:szCs w:val="28"/>
          <w:u w:val="none"/>
          <w:shd w:val="clear" w:color="auto" w:fill="FFFFFF"/>
        </w:rPr>
        <w:t>ow to establish the private network of P</w:t>
      </w:r>
      <w:r w:rsidRPr="00FC53E7">
        <w:rPr>
          <w:rStyle w:val="a3"/>
          <w:rFonts w:ascii="微软雅黑" w:eastAsia="微软雅黑" w:hAnsi="微软雅黑"/>
          <w:b/>
          <w:color w:val="555555"/>
          <w:sz w:val="28"/>
          <w:szCs w:val="28"/>
          <w:u w:val="none"/>
          <w:shd w:val="clear" w:color="auto" w:fill="FFFFFF"/>
        </w:rPr>
        <w:t>A6</w:t>
      </w:r>
      <w:r w:rsidRPr="00FC53E7">
        <w:rPr>
          <w:b/>
          <w:sz w:val="28"/>
          <w:szCs w:val="28"/>
        </w:rPr>
        <w:fldChar w:fldCharType="end"/>
      </w:r>
    </w:p>
    <w:p w:rsidR="00B34CC8" w:rsidRDefault="00B34CC8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8A108A" w:rsidRDefault="00B34CC8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In this part, it instructs you how to use pair button to encrypt your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network.</w:t>
      </w:r>
    </w:p>
    <w:p w:rsidR="00CF3F74" w:rsidRDefault="00CF3F74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CF3F74" w:rsidRDefault="00CF3F74">
      <w:r>
        <w:rPr>
          <w:noProof/>
        </w:rPr>
        <w:drawing>
          <wp:inline distT="0" distB="0" distL="0" distR="0">
            <wp:extent cx="5659648" cy="2238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手动配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023" cy="223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F74" w:rsidRPr="00CF3F74" w:rsidRDefault="00CF3F74" w:rsidP="00CF3F74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Plug the extender (PA6) next to the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adapter (P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CF3F74" w:rsidRPr="00CF3F74" w:rsidRDefault="00CF3F74" w:rsidP="00CF3F74">
      <w:pPr>
        <w:pStyle w:val="a4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CF3F74" w:rsidRDefault="00CF3F74" w:rsidP="00B36F8F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Press the Pair button on the adapter (P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) and then release it. The PLC LED indicator will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blink.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Press the Pair button on PA6 and then release it. The PLC LED will blink quickly.</w:t>
      </w:r>
    </w:p>
    <w:p w:rsidR="00CF3F74" w:rsidRPr="00CF3F74" w:rsidRDefault="00CF3F74" w:rsidP="00CF3F74">
      <w:pPr>
        <w:pStyle w:val="a4"/>
        <w:ind w:firstLine="480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When PLC LED indicator on each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device turns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solid green, a secure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>network is established.</w:t>
      </w:r>
    </w:p>
    <w:p w:rsidR="00CF3F74" w:rsidRPr="00CF3F74" w:rsidRDefault="00CF3F74" w:rsidP="00CF3F74">
      <w:pPr>
        <w:pStyle w:val="a4"/>
        <w:ind w:firstLine="480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CF3F74" w:rsidRPr="00CF3F74" w:rsidRDefault="00CF3F74" w:rsidP="00CF3F74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Then you can relocate the extender (PA6) to your chosen position.</w:t>
      </w:r>
    </w:p>
    <w:p w:rsidR="00CF3F74" w:rsidRDefault="00CF3F74" w:rsidP="00CF3F74">
      <w:pPr>
        <w:pStyle w:val="a4"/>
      </w:pPr>
    </w:p>
    <w:p w:rsidR="00CF3F74" w:rsidRDefault="00CF3F74" w:rsidP="00CF3F74">
      <w:pPr>
        <w:pStyle w:val="a4"/>
        <w:rPr>
          <w:rFonts w:hint="eastAsia"/>
        </w:rPr>
      </w:pPr>
      <w:bookmarkStart w:id="0" w:name="_GoBack"/>
      <w:bookmarkEnd w:id="0"/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 xml:space="preserve">If you want to add more </w:t>
      </w:r>
      <w:proofErr w:type="spellStart"/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 xml:space="preserve"> adapters to a private </w:t>
      </w:r>
      <w:proofErr w:type="spellStart"/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b/>
          <w:kern w:val="0"/>
          <w:sz w:val="24"/>
          <w:szCs w:val="24"/>
        </w:rPr>
        <w:t xml:space="preserve"> network, follow the steps below: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1. Press the </w:t>
      </w:r>
      <w:r w:rsidRPr="00CF3F74">
        <w:rPr>
          <w:rFonts w:ascii="Times New Roman" w:hAnsi="Times New Roman" w:cs="Times New Roman"/>
          <w:bCs/>
          <w:kern w:val="0"/>
          <w:sz w:val="24"/>
          <w:szCs w:val="24"/>
        </w:rPr>
        <w:t xml:space="preserve">Pair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button of any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device in the security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network.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2. Press the </w:t>
      </w:r>
      <w:r w:rsidRPr="00CF3F74">
        <w:rPr>
          <w:rFonts w:ascii="Times New Roman" w:hAnsi="Times New Roman" w:cs="Times New Roman"/>
          <w:bCs/>
          <w:kern w:val="0"/>
          <w:sz w:val="24"/>
          <w:szCs w:val="24"/>
        </w:rPr>
        <w:t xml:space="preserve">Pair </w:t>
      </w: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button on the new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device.</w:t>
      </w:r>
    </w:p>
    <w:p w:rsidR="00CF3F74" w:rsidRPr="00CF3F74" w:rsidRDefault="00CF3F74" w:rsidP="00CF3F7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3. PLC LED indicators on both </w:t>
      </w:r>
      <w:proofErr w:type="spellStart"/>
      <w:r w:rsidRPr="00CF3F74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CF3F74">
        <w:rPr>
          <w:rFonts w:ascii="Times New Roman" w:hAnsi="Times New Roman" w:cs="Times New Roman"/>
          <w:kern w:val="0"/>
          <w:sz w:val="24"/>
          <w:szCs w:val="24"/>
        </w:rPr>
        <w:t xml:space="preserve"> devices turn solid green.</w:t>
      </w:r>
    </w:p>
    <w:p w:rsidR="00CF3F74" w:rsidRPr="00CF3F74" w:rsidRDefault="00CF3F74" w:rsidP="00CF3F74">
      <w:pPr>
        <w:rPr>
          <w:rFonts w:hint="eastAsia"/>
        </w:rPr>
      </w:pPr>
      <w:r w:rsidRPr="00CF3F74">
        <w:rPr>
          <w:rFonts w:ascii="Times New Roman" w:hAnsi="Times New Roman" w:cs="Times New Roman"/>
          <w:kern w:val="0"/>
          <w:sz w:val="24"/>
          <w:szCs w:val="24"/>
        </w:rPr>
        <w:t>4. Done.</w:t>
      </w:r>
    </w:p>
    <w:sectPr w:rsidR="00CF3F74" w:rsidRPr="00CF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66100"/>
    <w:multiLevelType w:val="hybridMultilevel"/>
    <w:tmpl w:val="44C8035A"/>
    <w:lvl w:ilvl="0" w:tplc="312EF7A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F"/>
    <w:rsid w:val="003138DF"/>
    <w:rsid w:val="008A108A"/>
    <w:rsid w:val="00B34CC8"/>
    <w:rsid w:val="00BA56DD"/>
    <w:rsid w:val="00CF3F74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A4A57-7477-47BC-8B46-8E5F15B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3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2016-10-20T02:27:00Z</dcterms:created>
  <dcterms:modified xsi:type="dcterms:W3CDTF">2016-10-20T03:08:00Z</dcterms:modified>
</cp:coreProperties>
</file>